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06" w:rsidRPr="003631C8" w:rsidRDefault="00244506" w:rsidP="00244506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Cs/>
          <w:color w:val="000000"/>
          <w:spacing w:val="-5"/>
          <w:sz w:val="20"/>
          <w:lang w:eastAsia="tr-TR"/>
        </w:rPr>
      </w:pPr>
      <w:r w:rsidRPr="003631C8">
        <w:rPr>
          <w:rFonts w:ascii="Times New Roman" w:eastAsia="Times New Roman" w:hAnsi="Times New Roman"/>
          <w:b/>
          <w:iCs/>
          <w:color w:val="000000"/>
          <w:spacing w:val="-5"/>
          <w:sz w:val="20"/>
          <w:lang w:eastAsia="tr-TR"/>
        </w:rPr>
        <w:t>T.C.</w:t>
      </w:r>
    </w:p>
    <w:p w:rsidR="00244506" w:rsidRPr="003631C8" w:rsidRDefault="00244506" w:rsidP="00244506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/>
          <w:iCs/>
          <w:color w:val="000000"/>
          <w:spacing w:val="-5"/>
          <w:sz w:val="20"/>
          <w:lang w:eastAsia="tr-TR"/>
        </w:rPr>
      </w:pPr>
      <w:r w:rsidRPr="003631C8">
        <w:rPr>
          <w:rFonts w:ascii="Times New Roman" w:eastAsia="Times New Roman" w:hAnsi="Times New Roman"/>
          <w:b/>
          <w:i/>
          <w:iCs/>
          <w:color w:val="000000"/>
          <w:spacing w:val="-5"/>
          <w:sz w:val="20"/>
          <w:lang w:eastAsia="tr-TR"/>
        </w:rPr>
        <w:t>ONDOKUZ</w:t>
      </w:r>
      <w:r w:rsidR="00E53637" w:rsidRPr="003631C8">
        <w:rPr>
          <w:rFonts w:ascii="Times New Roman" w:eastAsia="Times New Roman" w:hAnsi="Times New Roman"/>
          <w:b/>
          <w:i/>
          <w:iCs/>
          <w:color w:val="000000"/>
          <w:spacing w:val="-5"/>
          <w:sz w:val="20"/>
          <w:lang w:eastAsia="tr-TR"/>
        </w:rPr>
        <w:t xml:space="preserve"> </w:t>
      </w:r>
      <w:r w:rsidRPr="003631C8">
        <w:rPr>
          <w:rFonts w:ascii="Times New Roman" w:eastAsia="Times New Roman" w:hAnsi="Times New Roman"/>
          <w:b/>
          <w:i/>
          <w:iCs/>
          <w:color w:val="000000"/>
          <w:spacing w:val="-5"/>
          <w:sz w:val="20"/>
          <w:lang w:eastAsia="tr-TR"/>
        </w:rPr>
        <w:t xml:space="preserve">MAYIS ÜNİVERSİTESİ </w:t>
      </w:r>
    </w:p>
    <w:p w:rsidR="00E53637" w:rsidRPr="003631C8" w:rsidRDefault="00244506" w:rsidP="00E53637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/>
          <w:iCs/>
          <w:color w:val="000000"/>
          <w:spacing w:val="-5"/>
          <w:sz w:val="20"/>
          <w:lang w:eastAsia="tr-TR"/>
        </w:rPr>
      </w:pPr>
      <w:r w:rsidRPr="003631C8">
        <w:rPr>
          <w:rFonts w:ascii="Times New Roman" w:eastAsia="Times New Roman" w:hAnsi="Times New Roman"/>
          <w:b/>
          <w:i/>
          <w:iCs/>
          <w:color w:val="000000"/>
          <w:spacing w:val="-5"/>
          <w:sz w:val="20"/>
          <w:lang w:eastAsia="tr-TR"/>
        </w:rPr>
        <w:t>DİŞ HEKİMLİĞİ FAKÜLTESİ DEKANLIĞI</w:t>
      </w:r>
    </w:p>
    <w:p w:rsidR="003631C8" w:rsidRPr="00277D94" w:rsidRDefault="00B71B3B" w:rsidP="003631C8">
      <w:pPr>
        <w:shd w:val="clear" w:color="auto" w:fill="FFFFFF"/>
        <w:spacing w:before="245" w:line="240" w:lineRule="auto"/>
        <w:ind w:left="36"/>
        <w:jc w:val="center"/>
        <w:rPr>
          <w:rFonts w:ascii="Times New Roman" w:eastAsiaTheme="minorHAnsi" w:hAnsi="Times New Roman" w:cstheme="minorBidi"/>
          <w:b/>
          <w:bCs/>
          <w:i/>
          <w:color w:val="000000"/>
          <w:spacing w:val="1"/>
          <w:sz w:val="20"/>
        </w:rPr>
      </w:pPr>
      <w:bookmarkStart w:id="0" w:name="_GoBack"/>
      <w:r>
        <w:rPr>
          <w:rFonts w:ascii="Times New Roman" w:eastAsiaTheme="minorHAnsi" w:hAnsi="Times New Roman" w:cstheme="minorBidi"/>
          <w:b/>
          <w:i/>
          <w:sz w:val="20"/>
        </w:rPr>
        <w:t>BUHAR KİMYASAL İNDİKATÖRÜ</w:t>
      </w:r>
      <w:r w:rsidR="003631C8" w:rsidRPr="003631C8">
        <w:rPr>
          <w:rFonts w:ascii="Times New Roman" w:eastAsiaTheme="minorHAnsi" w:hAnsi="Times New Roman" w:cstheme="minorBidi"/>
          <w:b/>
          <w:bCs/>
          <w:i/>
          <w:color w:val="000000"/>
          <w:spacing w:val="1"/>
          <w:sz w:val="20"/>
        </w:rPr>
        <w:t xml:space="preserve"> TEKNİK ŞARTNAMESİ</w:t>
      </w:r>
    </w:p>
    <w:bookmarkEnd w:id="0"/>
    <w:tbl>
      <w:tblPr>
        <w:tblW w:w="94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1"/>
        <w:gridCol w:w="1432"/>
        <w:gridCol w:w="1185"/>
        <w:gridCol w:w="893"/>
        <w:gridCol w:w="893"/>
        <w:gridCol w:w="893"/>
        <w:gridCol w:w="893"/>
        <w:gridCol w:w="893"/>
        <w:gridCol w:w="893"/>
      </w:tblGrid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B71B3B" w:rsidRPr="00B71B3B" w:rsidTr="00B71B3B">
        <w:trPr>
          <w:trHeight w:val="315"/>
        </w:trPr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Hazırlayan Klinik/Birim:</w:t>
            </w: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 xml:space="preserve">                                                                  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Tarih: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15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1. KONU ve KAPSAM: </w:t>
            </w: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proofErr w:type="gramStart"/>
            <w:r w:rsidRPr="00B71B3B">
              <w:rPr>
                <w:rFonts w:eastAsia="Times New Roman"/>
                <w:color w:val="000000"/>
                <w:lang w:eastAsia="tr-TR"/>
              </w:rPr>
              <w:t>Buhar Kimyasal İndikatör Alımı.</w:t>
            </w:r>
            <w:proofErr w:type="gram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>2. GEREKÇE</w:t>
            </w:r>
            <w:r w:rsidRPr="00B71B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  <w:tc>
          <w:tcPr>
            <w:tcW w:w="56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>Fakültemiz kliniklerinde kullanılmak üzere.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5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3. GENEL İSTEK VE </w:t>
            </w:r>
            <w:proofErr w:type="gramStart"/>
            <w:r w:rsidRPr="00B71B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>ÖZELLİKLER :</w:t>
            </w:r>
            <w:proofErr w:type="gram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1)</w:t>
            </w:r>
          </w:p>
        </w:tc>
        <w:tc>
          <w:tcPr>
            <w:tcW w:w="70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>Doymuş buhar, zaman ve sıcaklık parametrelerine duyarlı olmalı.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2)</w:t>
            </w:r>
          </w:p>
        </w:tc>
        <w:tc>
          <w:tcPr>
            <w:tcW w:w="7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 xml:space="preserve">118 0C(2450F ) den 138 0C (2800F) ‘ e kadar olan tüm </w:t>
            </w: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gravite</w:t>
            </w:r>
            <w:proofErr w:type="spellEnd"/>
            <w:r w:rsidRPr="00B71B3B">
              <w:rPr>
                <w:rFonts w:eastAsia="Times New Roman"/>
                <w:color w:val="000000"/>
                <w:lang w:eastAsia="tr-TR"/>
              </w:rPr>
              <w:t xml:space="preserve"> ve ön vakumlu buhar otoklavlarında paket kontrolünde kullanılmalı.</w:t>
            </w: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3)</w:t>
            </w:r>
          </w:p>
        </w:tc>
        <w:tc>
          <w:tcPr>
            <w:tcW w:w="7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 xml:space="preserve">EN- 867-1:1997 standartlarına göre D sınıfı çok parametreli indikatör standardını karşılamalıdır, İSO 11140 </w:t>
            </w: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Part</w:t>
            </w:r>
            <w:proofErr w:type="spellEnd"/>
            <w:r w:rsidRPr="00B71B3B">
              <w:rPr>
                <w:rFonts w:eastAsia="Times New Roman"/>
                <w:color w:val="000000"/>
                <w:lang w:eastAsia="tr-TR"/>
              </w:rPr>
              <w:t xml:space="preserve"> I standardına göre Class V ve Class </w:t>
            </w:r>
            <w:proofErr w:type="gramStart"/>
            <w:r w:rsidRPr="00B71B3B">
              <w:rPr>
                <w:rFonts w:eastAsia="Times New Roman"/>
                <w:color w:val="000000"/>
                <w:lang w:eastAsia="tr-TR"/>
              </w:rPr>
              <w:t xml:space="preserve">VI  </w:t>
            </w: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entegratör</w:t>
            </w:r>
            <w:proofErr w:type="spellEnd"/>
            <w:proofErr w:type="gramEnd"/>
            <w:r w:rsidRPr="00B71B3B">
              <w:rPr>
                <w:rFonts w:eastAsia="Times New Roman"/>
                <w:color w:val="000000"/>
                <w:lang w:eastAsia="tr-TR"/>
              </w:rPr>
              <w:t xml:space="preserve"> sınıfında olmalıdır.</w:t>
            </w: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4)</w:t>
            </w:r>
          </w:p>
        </w:tc>
        <w:tc>
          <w:tcPr>
            <w:tcW w:w="70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İntegratörün</w:t>
            </w:r>
            <w:proofErr w:type="spellEnd"/>
            <w:r w:rsidRPr="00B71B3B">
              <w:rPr>
                <w:rFonts w:eastAsia="Times New Roman"/>
                <w:color w:val="000000"/>
                <w:lang w:eastAsia="tr-TR"/>
              </w:rPr>
              <w:t xml:space="preserve"> üst kaplaması </w:t>
            </w:r>
            <w:proofErr w:type="gramStart"/>
            <w:r w:rsidRPr="00B71B3B">
              <w:rPr>
                <w:rFonts w:eastAsia="Times New Roman"/>
                <w:color w:val="000000"/>
                <w:lang w:eastAsia="tr-TR"/>
              </w:rPr>
              <w:t>kağıt</w:t>
            </w:r>
            <w:proofErr w:type="gramEnd"/>
            <w:r w:rsidRPr="00B71B3B">
              <w:rPr>
                <w:rFonts w:eastAsia="Times New Roman"/>
                <w:color w:val="000000"/>
                <w:lang w:eastAsia="tr-TR"/>
              </w:rPr>
              <w:t xml:space="preserve"> / </w:t>
            </w: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polymerik</w:t>
            </w:r>
            <w:proofErr w:type="spellEnd"/>
            <w:r w:rsidRPr="00B71B3B">
              <w:rPr>
                <w:rFonts w:eastAsia="Times New Roman"/>
                <w:color w:val="000000"/>
                <w:lang w:eastAsia="tr-TR"/>
              </w:rPr>
              <w:t xml:space="preserve"> filmle kaplı olmalıdır.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5)</w:t>
            </w:r>
          </w:p>
        </w:tc>
        <w:tc>
          <w:tcPr>
            <w:tcW w:w="5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 xml:space="preserve"> Fiziksel ve kimyasal süreçleri kullanmalı.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6)</w:t>
            </w:r>
          </w:p>
        </w:tc>
        <w:tc>
          <w:tcPr>
            <w:tcW w:w="61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>Kesin sonuç vermeli, yorum hatalarına neden olmamalı.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7)</w:t>
            </w:r>
          </w:p>
        </w:tc>
        <w:tc>
          <w:tcPr>
            <w:tcW w:w="61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 xml:space="preserve">Kimyasal madde </w:t>
            </w: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non-toksik</w:t>
            </w:r>
            <w:proofErr w:type="spellEnd"/>
            <w:r w:rsidRPr="00B71B3B">
              <w:rPr>
                <w:rFonts w:eastAsia="Times New Roman"/>
                <w:color w:val="000000"/>
                <w:lang w:eastAsia="tr-TR"/>
              </w:rPr>
              <w:t xml:space="preserve"> olmalı ve kurşun içermemelidir.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8)</w:t>
            </w:r>
          </w:p>
        </w:tc>
        <w:tc>
          <w:tcPr>
            <w:tcW w:w="7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>Sterilizasyondan sonra renk değişimi 6 ay sabit kalmalı, kayıt olarak saklanabilmeli.</w:t>
            </w: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9)</w:t>
            </w:r>
          </w:p>
        </w:tc>
        <w:tc>
          <w:tcPr>
            <w:tcW w:w="70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 xml:space="preserve">Normal oda şartlarında (0-30 </w:t>
            </w: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oC</w:t>
            </w:r>
            <w:proofErr w:type="spellEnd"/>
            <w:r w:rsidRPr="00B71B3B">
              <w:rPr>
                <w:rFonts w:eastAsia="Times New Roman"/>
                <w:color w:val="000000"/>
                <w:lang w:eastAsia="tr-TR"/>
              </w:rPr>
              <w:t xml:space="preserve"> , %35-60 nem ) saklanabilmeli.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lang w:eastAsia="tr-TR"/>
              </w:rPr>
              <w:t>10)</w:t>
            </w:r>
          </w:p>
        </w:tc>
        <w:tc>
          <w:tcPr>
            <w:tcW w:w="7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>Teklifte numune getirilmesi gereklidir. Alınacak ürüne numune kullanıldıktan sonra karar verilecektir.</w:t>
            </w: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4. NUMUNE ALMA veya </w:t>
            </w:r>
            <w:proofErr w:type="gramStart"/>
            <w:r w:rsidRPr="00B71B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>DEĞERLENDİRME      :</w:t>
            </w:r>
            <w:proofErr w:type="gram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1)</w:t>
            </w:r>
          </w:p>
        </w:tc>
        <w:tc>
          <w:tcPr>
            <w:tcW w:w="7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 xml:space="preserve">Teklifte 1 paket  numune </w:t>
            </w: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getirilmelidir.Numune</w:t>
            </w:r>
            <w:proofErr w:type="spellEnd"/>
            <w:r w:rsidRPr="00B71B3B">
              <w:rPr>
                <w:rFonts w:eastAsia="Times New Roman"/>
                <w:color w:val="000000"/>
                <w:lang w:eastAsia="tr-TR"/>
              </w:rPr>
              <w:t xml:space="preserve"> getirmeyen isteklilerin teklifleri değerlendirmeye </w:t>
            </w: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alınmayacaktır.Getirilen</w:t>
            </w:r>
            <w:proofErr w:type="spellEnd"/>
            <w:r w:rsidRPr="00B71B3B">
              <w:rPr>
                <w:rFonts w:eastAsia="Times New Roman"/>
                <w:color w:val="000000"/>
                <w:lang w:eastAsia="tr-TR"/>
              </w:rPr>
              <w:t xml:space="preserve"> numuneler alım sonrasında geri istenmeyecek, numune miktarı kazanan  firmanın getireceği ürün miktarından düşülmeyecektir</w:t>
            </w:r>
            <w:proofErr w:type="gramStart"/>
            <w:r w:rsidRPr="00B71B3B">
              <w:rPr>
                <w:rFonts w:eastAsia="Times New Roman"/>
                <w:color w:val="000000"/>
                <w:lang w:eastAsia="tr-TR"/>
              </w:rPr>
              <w:t>..</w:t>
            </w:r>
            <w:proofErr w:type="gramEnd"/>
          </w:p>
        </w:tc>
      </w:tr>
      <w:tr w:rsidR="00B71B3B" w:rsidRPr="00B71B3B" w:rsidTr="00B71B3B">
        <w:trPr>
          <w:trHeight w:val="300"/>
        </w:trPr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5. DENETIM VE MUAYENE </w:t>
            </w:r>
            <w:proofErr w:type="gramStart"/>
            <w:r w:rsidRPr="00B71B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METODLARI          :</w:t>
            </w:r>
            <w:proofErr w:type="gram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>Numune görülecek ve klinik kullanımından sonra karar verilecektir.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6. AMBALAJLAMA VE  </w:t>
            </w:r>
            <w:proofErr w:type="gramStart"/>
            <w:r w:rsidRPr="00B71B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ETIKETLEME               :</w:t>
            </w:r>
            <w:proofErr w:type="gram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 xml:space="preserve">Kalite standart belgelerine sahip olmalıdır.  TC Sağlık Bakanlığı onaylı </w:t>
            </w:r>
            <w:proofErr w:type="spellStart"/>
            <w:proofErr w:type="gramStart"/>
            <w:r w:rsidRPr="00B71B3B">
              <w:rPr>
                <w:rFonts w:eastAsia="Times New Roman"/>
                <w:color w:val="000000"/>
                <w:lang w:eastAsia="tr-TR"/>
              </w:rPr>
              <w:t>olmalıdır.Mikrobiyolojik</w:t>
            </w:r>
            <w:proofErr w:type="spellEnd"/>
            <w:proofErr w:type="gramEnd"/>
            <w:r w:rsidRPr="00B71B3B">
              <w:rPr>
                <w:rFonts w:eastAsia="Times New Roman"/>
                <w:color w:val="000000"/>
                <w:lang w:eastAsia="tr-TR"/>
              </w:rPr>
              <w:t xml:space="preserve"> ekspertiz raporlarına sahip </w:t>
            </w:r>
            <w:proofErr w:type="spellStart"/>
            <w:r w:rsidRPr="00B71B3B">
              <w:rPr>
                <w:rFonts w:eastAsia="Times New Roman"/>
                <w:color w:val="000000"/>
                <w:lang w:eastAsia="tr-TR"/>
              </w:rPr>
              <w:t>olmalıdır.Ürünün</w:t>
            </w:r>
            <w:proofErr w:type="spellEnd"/>
            <w:r w:rsidRPr="00B71B3B">
              <w:rPr>
                <w:rFonts w:eastAsia="Times New Roman"/>
                <w:color w:val="000000"/>
                <w:lang w:eastAsia="tr-TR"/>
              </w:rPr>
              <w:t xml:space="preserve"> raf ömrü en az 2 (iki) yıl olmalıdır.</w:t>
            </w:r>
          </w:p>
        </w:tc>
      </w:tr>
      <w:tr w:rsidR="00B71B3B" w:rsidRPr="00B71B3B" w:rsidTr="00B71B3B">
        <w:trPr>
          <w:trHeight w:val="300"/>
        </w:trPr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7. GARANTİ ŞARTLARI:</w:t>
            </w:r>
            <w:r w:rsidRPr="00B71B3B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tr-TR"/>
              </w:rPr>
            </w:pPr>
            <w:r w:rsidRPr="00B71B3B">
              <w:rPr>
                <w:rFonts w:eastAsia="Times New Roman"/>
                <w:color w:val="000000"/>
                <w:lang w:eastAsia="tr-TR"/>
              </w:rPr>
              <w:t xml:space="preserve">Kalite standart belgelerine sahip </w:t>
            </w:r>
            <w:proofErr w:type="gramStart"/>
            <w:r w:rsidRPr="00B71B3B">
              <w:rPr>
                <w:rFonts w:eastAsia="Times New Roman"/>
                <w:color w:val="000000"/>
                <w:lang w:eastAsia="tr-TR"/>
              </w:rPr>
              <w:t>olmalıdır.TC</w:t>
            </w:r>
            <w:proofErr w:type="gramEnd"/>
            <w:r w:rsidRPr="00B71B3B">
              <w:rPr>
                <w:rFonts w:eastAsia="Times New Roman"/>
                <w:color w:val="000000"/>
                <w:lang w:eastAsia="tr-TR"/>
              </w:rPr>
              <w:t xml:space="preserve"> Sağlık Bakanlığı onaylı olmalıdır. Üreticiden veya ithalatçıdan YETKİLİ SATICI BELGESİ gerekmektedir</w:t>
            </w:r>
            <w:r w:rsidRPr="00B71B3B">
              <w:rPr>
                <w:rFonts w:eastAsia="Times New Roman"/>
                <w:color w:val="000000"/>
                <w:lang w:eastAsia="tr-TR"/>
              </w:rPr>
              <w:br/>
              <w:t>Ürünün raf ömrü en az 2 (iki) yıl olmalıdır.</w:t>
            </w:r>
          </w:p>
        </w:tc>
      </w:tr>
      <w:tr w:rsidR="00B71B3B" w:rsidRPr="00B71B3B" w:rsidTr="00B71B3B">
        <w:trPr>
          <w:trHeight w:val="30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8. EKLER: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71B3B" w:rsidRPr="00B71B3B" w:rsidTr="00B71B3B">
        <w:trPr>
          <w:trHeight w:val="300"/>
        </w:trPr>
        <w:tc>
          <w:tcPr>
            <w:tcW w:w="4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71B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9. YARARLANILAN DOKUMAN (Varsa):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3B" w:rsidRPr="00B71B3B" w:rsidRDefault="00B71B3B" w:rsidP="00B71B3B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:rsidR="009E4D46" w:rsidRPr="00244506" w:rsidRDefault="009E4D46" w:rsidP="00B71B3B">
      <w:pPr>
        <w:shd w:val="clear" w:color="auto" w:fill="FFFFFF"/>
        <w:spacing w:before="245" w:line="240" w:lineRule="auto"/>
        <w:ind w:left="36"/>
        <w:jc w:val="center"/>
      </w:pPr>
    </w:p>
    <w:sectPr w:rsidR="009E4D46" w:rsidRPr="00244506" w:rsidSect="00277D94">
      <w:pgSz w:w="11966" w:h="16838"/>
      <w:pgMar w:top="426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66C4"/>
    <w:multiLevelType w:val="hybridMultilevel"/>
    <w:tmpl w:val="D2D265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7054C"/>
    <w:multiLevelType w:val="hybridMultilevel"/>
    <w:tmpl w:val="2148088A"/>
    <w:lvl w:ilvl="0" w:tplc="DB667C3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B62237"/>
    <w:multiLevelType w:val="hybridMultilevel"/>
    <w:tmpl w:val="977E3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D81298"/>
    <w:multiLevelType w:val="hybridMultilevel"/>
    <w:tmpl w:val="E5429F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42D17"/>
    <w:multiLevelType w:val="hybridMultilevel"/>
    <w:tmpl w:val="F16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3B0322B0"/>
    <w:multiLevelType w:val="multilevel"/>
    <w:tmpl w:val="222AF1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32D54C7"/>
    <w:multiLevelType w:val="hybridMultilevel"/>
    <w:tmpl w:val="5E0E93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92813"/>
    <w:multiLevelType w:val="hybridMultilevel"/>
    <w:tmpl w:val="2EF6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81EA4"/>
    <w:multiLevelType w:val="hybridMultilevel"/>
    <w:tmpl w:val="4FAAA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844603"/>
    <w:multiLevelType w:val="hybridMultilevel"/>
    <w:tmpl w:val="2B1C1A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47DBD"/>
    <w:multiLevelType w:val="hybridMultilevel"/>
    <w:tmpl w:val="4D4CB65E"/>
    <w:lvl w:ilvl="0" w:tplc="E376B9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A73BC4"/>
    <w:multiLevelType w:val="hybridMultilevel"/>
    <w:tmpl w:val="1B700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5E1F67"/>
    <w:multiLevelType w:val="hybridMultilevel"/>
    <w:tmpl w:val="BC268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4"/>
  </w:num>
  <w:num w:numId="5">
    <w:abstractNumId w:val="7"/>
  </w:num>
  <w:num w:numId="6">
    <w:abstractNumId w:val="6"/>
  </w:num>
  <w:num w:numId="7">
    <w:abstractNumId w:val="11"/>
  </w:num>
  <w:num w:numId="8">
    <w:abstractNumId w:val="0"/>
  </w:num>
  <w:num w:numId="9">
    <w:abstractNumId w:val="13"/>
  </w:num>
  <w:num w:numId="10">
    <w:abstractNumId w:val="17"/>
  </w:num>
  <w:num w:numId="11">
    <w:abstractNumId w:val="1"/>
  </w:num>
  <w:num w:numId="12">
    <w:abstractNumId w:val="4"/>
  </w:num>
  <w:num w:numId="13">
    <w:abstractNumId w:val="8"/>
  </w:num>
  <w:num w:numId="14">
    <w:abstractNumId w:val="15"/>
  </w:num>
  <w:num w:numId="15">
    <w:abstractNumId w:val="2"/>
  </w:num>
  <w:num w:numId="16">
    <w:abstractNumId w:val="3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BA"/>
    <w:rsid w:val="00114513"/>
    <w:rsid w:val="00244506"/>
    <w:rsid w:val="00277D94"/>
    <w:rsid w:val="003631C8"/>
    <w:rsid w:val="00567D6D"/>
    <w:rsid w:val="005A53BA"/>
    <w:rsid w:val="00772A3A"/>
    <w:rsid w:val="007A644B"/>
    <w:rsid w:val="007A659A"/>
    <w:rsid w:val="008D04E8"/>
    <w:rsid w:val="0095245A"/>
    <w:rsid w:val="009860C4"/>
    <w:rsid w:val="009E4D46"/>
    <w:rsid w:val="00B71B3B"/>
    <w:rsid w:val="00BD5F4F"/>
    <w:rsid w:val="00CF2D50"/>
    <w:rsid w:val="00D0586B"/>
    <w:rsid w:val="00DD3846"/>
    <w:rsid w:val="00E5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B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customStyle="1" w:styleId="Standard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B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customStyle="1" w:styleId="Standard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7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Anabilim Dalı Sekr</dc:creator>
  <cp:lastModifiedBy>Anabilim Dalı Sekr</cp:lastModifiedBy>
  <cp:revision>2</cp:revision>
  <dcterms:created xsi:type="dcterms:W3CDTF">2016-11-22T13:53:00Z</dcterms:created>
  <dcterms:modified xsi:type="dcterms:W3CDTF">2016-11-22T13:53:00Z</dcterms:modified>
</cp:coreProperties>
</file>